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9E090C">
        <w:rPr>
          <w:rFonts w:asciiTheme="minorHAnsi" w:hAnsiTheme="minorHAnsi" w:cs="Arial"/>
          <w:b/>
          <w:lang w:val="en-ZA"/>
        </w:rPr>
        <w:t>28 May</w:t>
      </w:r>
      <w:r w:rsidR="002850D4" w:rsidRPr="00D77BC7">
        <w:rPr>
          <w:rFonts w:asciiTheme="minorHAnsi" w:hAnsiTheme="minorHAnsi" w:cs="Arial"/>
          <w:b/>
          <w:lang w:val="en-ZA"/>
        </w:rPr>
        <w:t xml:space="preserve"> 2018 </w:t>
      </w: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84764F" w:rsidRPr="00B641AA">
        <w:rPr>
          <w:rFonts w:asciiTheme="minorHAnsi" w:hAnsiTheme="minorHAnsi" w:cs="Arial"/>
          <w:b/>
          <w:highlight w:val="yellow"/>
          <w:lang w:val="en-ZA"/>
        </w:rPr>
        <w:t xml:space="preserve">Full Capital </w:t>
      </w:r>
      <w:r w:rsidR="004B2A5A" w:rsidRPr="00B641AA">
        <w:rPr>
          <w:rFonts w:asciiTheme="minorHAnsi" w:hAnsiTheme="minorHAnsi" w:cs="Arial"/>
          <w:b/>
          <w:highlight w:val="yellow"/>
          <w:lang w:val="en-ZA"/>
        </w:rPr>
        <w:t>Re</w:t>
      </w:r>
      <w:r w:rsidR="00B641AA" w:rsidRPr="00B641AA">
        <w:rPr>
          <w:rFonts w:asciiTheme="minorHAnsi" w:hAnsiTheme="minorHAnsi" w:cs="Arial"/>
          <w:b/>
          <w:highlight w:val="yellow"/>
          <w:lang w:val="en-ZA"/>
        </w:rPr>
        <w:t>purchase</w:t>
      </w:r>
      <w:r w:rsidRPr="00D77BC7">
        <w:rPr>
          <w:rFonts w:asciiTheme="minorHAnsi" w:hAnsiTheme="minorHAnsi" w:cs="Arial"/>
          <w:lang w:val="en-ZA"/>
        </w:rPr>
        <w:tab/>
      </w:r>
    </w:p>
    <w:p w:rsidR="009E090C" w:rsidRPr="00F64748" w:rsidRDefault="009E090C" w:rsidP="009E090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EMIRA PROPERTY FUND LIMITED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EPF013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D77BC7">
        <w:rPr>
          <w:rFonts w:asciiTheme="minorHAnsi" w:hAnsiTheme="minorHAnsi"/>
          <w:lang w:val="en-ZA"/>
        </w:rPr>
        <w:t xml:space="preserve">In accordance with the Terms and Conditions of </w:t>
      </w:r>
      <w:r w:rsidR="009E090C">
        <w:rPr>
          <w:rFonts w:asciiTheme="minorHAnsi" w:hAnsiTheme="minorHAnsi" w:cs="Arial"/>
          <w:b/>
          <w:lang w:val="en-ZA"/>
        </w:rPr>
        <w:t>EMIRA PROPERTY FUND LIMITED</w:t>
      </w:r>
      <w:r w:rsidR="009E090C" w:rsidRPr="00F64748">
        <w:rPr>
          <w:rFonts w:asciiTheme="minorHAnsi" w:hAnsiTheme="minorHAnsi" w:cs="Arial"/>
          <w:lang w:val="en-ZA"/>
        </w:rPr>
        <w:t xml:space="preserve"> </w:t>
      </w:r>
      <w:r w:rsidRPr="00D77BC7">
        <w:rPr>
          <w:rFonts w:asciiTheme="minorHAnsi" w:hAnsiTheme="minorHAnsi"/>
          <w:lang w:val="en-ZA"/>
        </w:rPr>
        <w:t xml:space="preserve">notes, investors are herewith advised of the </w:t>
      </w:r>
      <w:r w:rsidR="001D0041">
        <w:rPr>
          <w:rFonts w:asciiTheme="minorHAnsi" w:hAnsiTheme="minorHAnsi"/>
          <w:lang w:val="en-ZA"/>
        </w:rPr>
        <w:t xml:space="preserve">Full Capital </w:t>
      </w:r>
      <w:r w:rsidR="001D0041" w:rsidRPr="00B641AA">
        <w:rPr>
          <w:rFonts w:asciiTheme="minorHAnsi" w:hAnsiTheme="minorHAnsi"/>
          <w:highlight w:val="yellow"/>
          <w:lang w:val="en-ZA"/>
        </w:rPr>
        <w:t>Re</w:t>
      </w:r>
      <w:r w:rsidR="00B641AA" w:rsidRPr="00B641AA">
        <w:rPr>
          <w:rFonts w:asciiTheme="minorHAnsi" w:hAnsiTheme="minorHAnsi"/>
          <w:highlight w:val="yellow"/>
          <w:lang w:val="en-ZA"/>
        </w:rPr>
        <w:t>purchase</w:t>
      </w:r>
      <w:r w:rsidRPr="00D77BC7">
        <w:rPr>
          <w:rFonts w:asciiTheme="minorHAnsi" w:hAnsiTheme="minorHAnsi"/>
          <w:lang w:val="en-ZA"/>
        </w:rPr>
        <w:t xml:space="preserve"> of the below note</w:t>
      </w:r>
      <w:r w:rsidR="0084764F" w:rsidRPr="00D77BC7">
        <w:rPr>
          <w:rFonts w:asciiTheme="minorHAnsi" w:hAnsiTheme="minorHAnsi"/>
          <w:lang w:val="en-ZA"/>
        </w:rPr>
        <w:t>s</w:t>
      </w:r>
      <w:r w:rsidRPr="00D77BC7">
        <w:rPr>
          <w:rFonts w:asciiTheme="minorHAnsi" w:hAnsiTheme="minorHAnsi"/>
          <w:lang w:val="en-ZA"/>
        </w:rPr>
        <w:t xml:space="preserve"> effective </w:t>
      </w:r>
      <w:r w:rsidR="009E090C">
        <w:rPr>
          <w:rFonts w:asciiTheme="minorHAnsi" w:hAnsiTheme="minorHAnsi"/>
          <w:b/>
          <w:lang w:val="en-ZA"/>
        </w:rPr>
        <w:t>29 May</w:t>
      </w:r>
      <w:r w:rsidR="002850D4" w:rsidRPr="00D77BC7">
        <w:rPr>
          <w:rFonts w:asciiTheme="minorHAnsi" w:hAnsiTheme="minorHAnsi"/>
          <w:b/>
          <w:lang w:val="en-ZA"/>
        </w:rPr>
        <w:t xml:space="preserve"> 2018</w:t>
      </w:r>
      <w:r w:rsidRPr="00D77BC7">
        <w:rPr>
          <w:rFonts w:asciiTheme="minorHAnsi" w:hAnsiTheme="minorHAnsi"/>
          <w:b/>
          <w:lang w:val="en-ZA"/>
        </w:rPr>
        <w:t>.</w:t>
      </w:r>
    </w:p>
    <w:p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84764F" w:rsidRPr="004C5A8C" w:rsidTr="0084764F">
        <w:trPr>
          <w:trHeight w:val="664"/>
        </w:trPr>
        <w:tc>
          <w:tcPr>
            <w:tcW w:w="1871" w:type="dxa"/>
          </w:tcPr>
          <w:p w:rsidR="0084764F" w:rsidRPr="00D77BC7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84764F" w:rsidRPr="00D77BC7" w:rsidRDefault="005D60CF" w:rsidP="00B641A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</w:t>
            </w:r>
            <w:r w:rsidR="0084764F"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84764F" w:rsidRPr="00B641AA">
              <w:rPr>
                <w:rFonts w:asciiTheme="minorHAnsi" w:eastAsia="Times New Roman" w:hAnsiTheme="minorHAnsi"/>
                <w:b/>
                <w:highlight w:val="yellow"/>
                <w:lang w:val="en-ZA"/>
              </w:rPr>
              <w:t>R</w:t>
            </w:r>
            <w:r w:rsidR="001D0041" w:rsidRPr="00B641AA">
              <w:rPr>
                <w:rFonts w:asciiTheme="minorHAnsi" w:eastAsia="Times New Roman" w:hAnsiTheme="minorHAnsi"/>
                <w:b/>
                <w:highlight w:val="yellow"/>
                <w:lang w:val="en-ZA"/>
              </w:rPr>
              <w:t>e</w:t>
            </w:r>
            <w:r w:rsidR="00B641AA" w:rsidRPr="00B641AA">
              <w:rPr>
                <w:rFonts w:asciiTheme="minorHAnsi" w:eastAsia="Times New Roman" w:hAnsiTheme="minorHAnsi"/>
                <w:b/>
                <w:highlight w:val="yellow"/>
                <w:lang w:val="en-ZA"/>
              </w:rPr>
              <w:t>purchase</w:t>
            </w:r>
            <w:r w:rsidR="0084764F"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84764F" w:rsidRPr="00D77BC7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84764F" w:rsidRPr="004C5A8C" w:rsidRDefault="0084764F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Pr="00B641AA">
              <w:rPr>
                <w:rFonts w:asciiTheme="minorHAnsi" w:eastAsia="Times New Roman" w:hAnsiTheme="minorHAnsi"/>
                <w:b/>
                <w:highlight w:val="yellow"/>
                <w:lang w:val="en-ZA"/>
              </w:rPr>
              <w:t>Re</w:t>
            </w:r>
            <w:r w:rsidR="00B641AA" w:rsidRPr="00B641AA">
              <w:rPr>
                <w:rFonts w:asciiTheme="minorHAnsi" w:eastAsia="Times New Roman" w:hAnsiTheme="minorHAnsi"/>
                <w:b/>
                <w:highlight w:val="yellow"/>
                <w:lang w:val="en-ZA"/>
              </w:rPr>
              <w:t>purchase</w:t>
            </w:r>
            <w:bookmarkStart w:id="0" w:name="_GoBack"/>
            <w:bookmarkEnd w:id="0"/>
          </w:p>
          <w:p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BA4BDF" w:rsidTr="00BA4BDF">
        <w:tc>
          <w:tcPr>
            <w:tcW w:w="1871" w:type="dxa"/>
          </w:tcPr>
          <w:p w:rsidR="00C145F0" w:rsidRPr="00322621" w:rsidRDefault="0084764F" w:rsidP="009E090C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9E090C">
              <w:rPr>
                <w:rFonts w:asciiTheme="minorHAnsi" w:hAnsiTheme="minorHAnsi" w:cs="Arial"/>
                <w:b/>
                <w:i/>
                <w:lang w:val="en-ZA"/>
              </w:rPr>
              <w:t>EPF013</w:t>
            </w:r>
            <w:r w:rsidR="002850D4" w:rsidRPr="00322621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9E090C">
              <w:rPr>
                <w:rFonts w:asciiTheme="minorHAnsi" w:hAnsiTheme="minorHAnsi" w:cs="Arial"/>
                <w:b/>
                <w:i/>
                <w:lang w:val="en-ZA"/>
              </w:rPr>
              <w:t>ZAG000151119</w:t>
            </w:r>
          </w:p>
        </w:tc>
        <w:tc>
          <w:tcPr>
            <w:tcW w:w="2925" w:type="dxa"/>
          </w:tcPr>
          <w:p w:rsidR="00C145F0" w:rsidRPr="00322621" w:rsidRDefault="0084764F" w:rsidP="009E090C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</w:t>
            </w:r>
            <w:r w:rsidR="005D60CF" w:rsidRPr="00322621">
              <w:rPr>
                <w:rFonts w:ascii="Calibri" w:hAnsi="Calibri" w:cs="Arial"/>
                <w:b/>
              </w:rPr>
              <w:t xml:space="preserve">    </w:t>
            </w:r>
            <w:r w:rsidRPr="00322621">
              <w:rPr>
                <w:rFonts w:ascii="Calibri" w:hAnsi="Calibri" w:cs="Arial"/>
                <w:b/>
              </w:rPr>
              <w:t xml:space="preserve"> </w:t>
            </w:r>
            <w:r w:rsidR="00BA4BDF" w:rsidRPr="00322621">
              <w:rPr>
                <w:rFonts w:ascii="Calibri" w:hAnsi="Calibri" w:cs="Arial"/>
              </w:rPr>
              <w:t>R</w:t>
            </w:r>
            <w:r w:rsidR="002444F6" w:rsidRPr="00322621">
              <w:rPr>
                <w:rFonts w:ascii="Calibri" w:hAnsi="Calibri" w:cs="Arial"/>
              </w:rPr>
              <w:t xml:space="preserve"> </w:t>
            </w:r>
            <w:r w:rsidR="009E090C">
              <w:rPr>
                <w:rFonts w:ascii="Calibri" w:hAnsi="Calibri" w:cs="Arial"/>
              </w:rPr>
              <w:t>60,000,000.00</w:t>
            </w:r>
          </w:p>
        </w:tc>
        <w:tc>
          <w:tcPr>
            <w:tcW w:w="399" w:type="dxa"/>
          </w:tcPr>
          <w:p w:rsidR="00C145F0" w:rsidRPr="00322621" w:rsidRDefault="00C145F0" w:rsidP="00A05009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C145F0" w:rsidRPr="00322621" w:rsidRDefault="0084764F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</w:t>
            </w:r>
            <w:r w:rsidR="005D60CF" w:rsidRPr="00322621">
              <w:rPr>
                <w:rFonts w:ascii="Calibri" w:eastAsia="Times New Roman" w:hAnsi="Calibri" w:cs="Arial"/>
                <w:lang w:val="en-ZA"/>
              </w:rPr>
              <w:t xml:space="preserve">    </w:t>
            </w:r>
            <w:r w:rsidR="00C145F0" w:rsidRPr="00322621">
              <w:rPr>
                <w:rFonts w:ascii="Calibri" w:eastAsia="Times New Roman" w:hAnsi="Calibri" w:cs="Arial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</w:p>
        </w:tc>
        <w:tc>
          <w:tcPr>
            <w:tcW w:w="399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7E5DEE" w:rsidRDefault="007E5DEE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E090C" w:rsidRDefault="009E090C" w:rsidP="009E090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Evania Moodley                                         RMB                                                                           +27 11 2821389</w:t>
      </w:r>
    </w:p>
    <w:p w:rsidR="009E090C" w:rsidRDefault="009E090C" w:rsidP="009E090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7E5DEE" w:rsidRDefault="007E5DEE" w:rsidP="007E5D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641A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641A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41AA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2018-05-28T14:00:00+00:00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58CDF92-A48D-4514-81E3-AAAD678E5BAA}"/>
</file>

<file path=customXml/itemProps2.xml><?xml version="1.0" encoding="utf-8"?>
<ds:datastoreItem xmlns:ds="http://schemas.openxmlformats.org/officeDocument/2006/customXml" ds:itemID="{94BD04C1-7278-4E49-862E-0C580FD8F192}"/>
</file>

<file path=customXml/itemProps3.xml><?xml version="1.0" encoding="utf-8"?>
<ds:datastoreItem xmlns:ds="http://schemas.openxmlformats.org/officeDocument/2006/customXml" ds:itemID="{6A7910F4-D31A-49ED-BE0C-1E2ABE5A8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2017-09-29T09:09:00Z</dcterms:created>
  <dcterms:modified xsi:type="dcterms:W3CDTF">2018-05-28T13:59:00Z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